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95" w:rsidRPr="00961995" w:rsidRDefault="00961995" w:rsidP="00961995">
      <w:pPr>
        <w:widowControl/>
        <w:shd w:val="clear" w:color="auto" w:fill="F2F6F9"/>
        <w:spacing w:before="100" w:beforeAutospacing="1" w:after="100" w:afterAutospacing="1" w:line="326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22"/>
        </w:rPr>
      </w:pPr>
      <w:r w:rsidRPr="00961995">
        <w:rPr>
          <w:rFonts w:ascii="宋体" w:eastAsia="宋体" w:hAnsi="宋体" w:cs="宋体" w:hint="eastAsia"/>
          <w:b/>
          <w:bCs/>
          <w:color w:val="000000"/>
          <w:kern w:val="36"/>
          <w:sz w:val="22"/>
        </w:rPr>
        <w:t xml:space="preserve">安全评价与检测检验机构规范从业五条规定 </w:t>
      </w:r>
    </w:p>
    <w:p w:rsidR="00961995" w:rsidRPr="00961995" w:rsidRDefault="00961995" w:rsidP="00961995">
      <w:pPr>
        <w:widowControl/>
        <w:shd w:val="clear" w:color="auto" w:fill="F2F6F9"/>
        <w:spacing w:before="100" w:beforeAutospacing="1" w:after="100" w:afterAutospacing="1" w:line="326" w:lineRule="atLeast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961995">
        <w:rPr>
          <w:rFonts w:ascii="宋体" w:eastAsia="宋体" w:hAnsi="宋体" w:cs="宋体" w:hint="eastAsia"/>
          <w:color w:val="000000"/>
          <w:kern w:val="0"/>
          <w:sz w:val="16"/>
          <w:szCs w:val="16"/>
        </w:rPr>
        <w:t> </w:t>
      </w:r>
    </w:p>
    <w:p w:rsidR="00961995" w:rsidRPr="00961995" w:rsidRDefault="00961995" w:rsidP="00961995">
      <w:pPr>
        <w:widowControl/>
        <w:shd w:val="clear" w:color="auto" w:fill="F2F6F9"/>
        <w:spacing w:line="380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961995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国家安全生产监督管理总局令</w:t>
      </w:r>
    </w:p>
    <w:p w:rsidR="00961995" w:rsidRPr="00961995" w:rsidRDefault="00961995" w:rsidP="00961995">
      <w:pPr>
        <w:widowControl/>
        <w:shd w:val="clear" w:color="auto" w:fill="F2F6F9"/>
        <w:spacing w:line="380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9619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第71号</w:t>
      </w:r>
    </w:p>
    <w:p w:rsidR="00961995" w:rsidRPr="00961995" w:rsidRDefault="00961995" w:rsidP="00961995">
      <w:pPr>
        <w:widowControl/>
        <w:shd w:val="clear" w:color="auto" w:fill="F2F6F9"/>
        <w:spacing w:line="3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9619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《安全评价与检测检验机构规范从业五条规定（试行）》已经2015年1月16日国家安全生产监督管理总局局长办公会议审议通过，现予公布，自公布之日起施行。</w:t>
      </w:r>
    </w:p>
    <w:p w:rsidR="00961995" w:rsidRPr="00961995" w:rsidRDefault="00961995" w:rsidP="00961995">
      <w:pPr>
        <w:widowControl/>
        <w:shd w:val="clear" w:color="auto" w:fill="F2F6F9"/>
        <w:wordWrap w:val="0"/>
        <w:spacing w:line="380" w:lineRule="atLeast"/>
        <w:ind w:firstLine="480"/>
        <w:jc w:val="righ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9619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局长杨栋梁   </w:t>
      </w:r>
    </w:p>
    <w:p w:rsidR="00961995" w:rsidRPr="00961995" w:rsidRDefault="00961995" w:rsidP="00961995">
      <w:pPr>
        <w:widowControl/>
        <w:shd w:val="clear" w:color="auto" w:fill="F2F6F9"/>
        <w:spacing w:line="380" w:lineRule="atLeast"/>
        <w:ind w:firstLine="480"/>
        <w:jc w:val="righ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9619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2015年2 月2日</w:t>
      </w:r>
    </w:p>
    <w:p w:rsidR="00961995" w:rsidRPr="00961995" w:rsidRDefault="00961995" w:rsidP="00961995">
      <w:pPr>
        <w:widowControl/>
        <w:shd w:val="clear" w:color="auto" w:fill="F2F6F9"/>
        <w:spacing w:line="380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961995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安全评价与检测检验机构</w:t>
      </w:r>
    </w:p>
    <w:p w:rsidR="00961995" w:rsidRPr="00961995" w:rsidRDefault="00961995" w:rsidP="00961995">
      <w:pPr>
        <w:widowControl/>
        <w:shd w:val="clear" w:color="auto" w:fill="F2F6F9"/>
        <w:spacing w:line="380" w:lineRule="atLeast"/>
        <w:jc w:val="center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961995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规范从业五条规定（试行）</w:t>
      </w:r>
    </w:p>
    <w:p w:rsidR="00961995" w:rsidRPr="00961995" w:rsidRDefault="00961995" w:rsidP="00961995">
      <w:pPr>
        <w:widowControl/>
        <w:shd w:val="clear" w:color="auto" w:fill="F2F6F9"/>
        <w:spacing w:line="3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9619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一、必须按规定注册独立法人单位，严格按照资质证书规定的业务范围开展工作，对出具的报告负法律责任，严禁租借资质证书、非法挂靠、转包服务项目。</w:t>
      </w:r>
    </w:p>
    <w:p w:rsidR="00961995" w:rsidRPr="00961995" w:rsidRDefault="00961995" w:rsidP="00961995">
      <w:pPr>
        <w:widowControl/>
        <w:shd w:val="clear" w:color="auto" w:fill="F2F6F9"/>
        <w:spacing w:line="3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9619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二、必须按照法律法规和执业准则公平竞争，严禁假借、冒用他人名义要求服务对象接受有偿服务。</w:t>
      </w:r>
    </w:p>
    <w:p w:rsidR="00961995" w:rsidRPr="00961995" w:rsidRDefault="00961995" w:rsidP="00961995">
      <w:pPr>
        <w:widowControl/>
        <w:shd w:val="clear" w:color="auto" w:fill="F2F6F9"/>
        <w:spacing w:line="3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9619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三、必须做到客观公正、诚实守信，在网上公开评价报告、检测项目等有关信息，严禁出具虚假或漏项、缺项报告。</w:t>
      </w:r>
    </w:p>
    <w:p w:rsidR="00961995" w:rsidRPr="00961995" w:rsidRDefault="00961995" w:rsidP="00961995">
      <w:pPr>
        <w:widowControl/>
        <w:shd w:val="clear" w:color="auto" w:fill="F2F6F9"/>
        <w:spacing w:line="3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9619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四、必须严格执行从业人员管理规定，严禁出租资格证书、在报告上冒用他人签名。</w:t>
      </w:r>
    </w:p>
    <w:p w:rsidR="00961995" w:rsidRPr="00961995" w:rsidRDefault="00961995" w:rsidP="00961995">
      <w:pPr>
        <w:widowControl/>
        <w:shd w:val="clear" w:color="auto" w:fill="F2F6F9"/>
        <w:spacing w:line="3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9619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五、必须保障专业技术服务和报告质量，严禁应到而不到现场开展技术服务、抄袭他人成果。</w:t>
      </w:r>
    </w:p>
    <w:p w:rsidR="00961995" w:rsidRPr="00961995" w:rsidRDefault="00961995" w:rsidP="00961995">
      <w:pPr>
        <w:widowControl/>
        <w:shd w:val="clear" w:color="auto" w:fill="F2F6F9"/>
        <w:spacing w:line="38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6"/>
          <w:szCs w:val="16"/>
        </w:rPr>
      </w:pPr>
      <w:r w:rsidRPr="0096199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违反上述规定，依法依规从严处理。</w:t>
      </w:r>
    </w:p>
    <w:p w:rsidR="00DE5CE7" w:rsidRPr="00961995" w:rsidRDefault="00DE5CE7">
      <w:pPr>
        <w:rPr>
          <w:rFonts w:hint="eastAsia"/>
        </w:rPr>
      </w:pPr>
    </w:p>
    <w:sectPr w:rsidR="00DE5CE7" w:rsidRPr="00961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CE7" w:rsidRDefault="00DE5CE7" w:rsidP="00961995">
      <w:r>
        <w:separator/>
      </w:r>
    </w:p>
  </w:endnote>
  <w:endnote w:type="continuationSeparator" w:id="1">
    <w:p w:rsidR="00DE5CE7" w:rsidRDefault="00DE5CE7" w:rsidP="00961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CE7" w:rsidRDefault="00DE5CE7" w:rsidP="00961995">
      <w:r>
        <w:separator/>
      </w:r>
    </w:p>
  </w:footnote>
  <w:footnote w:type="continuationSeparator" w:id="1">
    <w:p w:rsidR="00DE5CE7" w:rsidRDefault="00DE5CE7" w:rsidP="00961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995"/>
    <w:rsid w:val="00961995"/>
    <w:rsid w:val="00DE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6199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9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1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199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61995"/>
    <w:rPr>
      <w:rFonts w:ascii="宋体" w:eastAsia="宋体" w:hAnsi="宋体" w:cs="宋体"/>
      <w:kern w:val="36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619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0701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4538">
                  <w:marLeft w:val="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10331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866">
                                  <w:marLeft w:val="0"/>
                                  <w:marRight w:val="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9739">
                                  <w:marLeft w:val="0"/>
                                  <w:marRight w:val="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10135">
                                  <w:marLeft w:val="0"/>
                                  <w:marRight w:val="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67504">
                                  <w:marLeft w:val="0"/>
                                  <w:marRight w:val="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23304">
                                  <w:marLeft w:val="0"/>
                                  <w:marRight w:val="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575864">
                                  <w:marLeft w:val="0"/>
                                  <w:marRight w:val="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65602">
                                  <w:marLeft w:val="0"/>
                                  <w:marRight w:val="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255076">
                                  <w:marLeft w:val="0"/>
                                  <w:marRight w:val="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12887">
                                  <w:marLeft w:val="0"/>
                                  <w:marRight w:val="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5744">
                                  <w:marLeft w:val="0"/>
                                  <w:marRight w:val="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4584">
                                  <w:marLeft w:val="0"/>
                                  <w:marRight w:val="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5186">
                                  <w:marLeft w:val="0"/>
                                  <w:marRight w:val="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11092">
                                  <w:marLeft w:val="0"/>
                                  <w:marRight w:val="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Sky123.Org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2015-10-26T07:57:00Z</dcterms:created>
  <dcterms:modified xsi:type="dcterms:W3CDTF">2015-10-26T07:57:00Z</dcterms:modified>
</cp:coreProperties>
</file>